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琼海市中医院工程施工合同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4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甲方（发包方）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琼海市中医院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统一社会信用代码：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地址：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联系电话：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联系人：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乙方（承包方）：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统一社会信用代码：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地址：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联系电话：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联系人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根据《中华人民共和国政府采购法》、《中华人民共和国民法典》及***项目的采购流程、报价及《议价记录》等，甲、乙双方同意签订本合同。详细技术说明及其他有关合同项目的特定信息由合同附件予以说明，合同附件及本项目的相关文件等均为本合同不可分割的部分。双方同意共同遵守如下条款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  <w:lang w:val="zh-CN"/>
        </w:rPr>
      </w:pPr>
      <w:r>
        <w:rPr>
          <w:rFonts w:hint="eastAsia" w:ascii="宋体" w:hAnsi="宋体" w:eastAsia="宋体" w:cs="宋体"/>
          <w:b/>
          <w:kern w:val="2"/>
          <w:sz w:val="24"/>
          <w:szCs w:val="24"/>
          <w:lang w:val="zh-CN" w:eastAsia="zh-CN" w:bidi="ar-SA"/>
        </w:rPr>
        <w:t>一、</w:t>
      </w:r>
      <w:r>
        <w:rPr>
          <w:rFonts w:hint="eastAsia" w:ascii="宋体" w:hAnsi="宋体" w:eastAsia="宋体" w:cs="宋体"/>
          <w:b/>
          <w:sz w:val="24"/>
          <w:szCs w:val="24"/>
          <w:lang w:val="zh-CN"/>
        </w:rPr>
        <w:t>项目概况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工程名称：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u w:val="single"/>
          <w:lang w:val="en-US" w:eastAsia="zh-CN"/>
        </w:rPr>
        <w:t>***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u w:val="single"/>
        </w:rPr>
        <w:t>项目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工程地点：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***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项目内容：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***，具体以双方确认的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施工图纸或</w:t>
      </w:r>
      <w:bookmarkStart w:id="0" w:name="_GoBack"/>
      <w:bookmarkEnd w:id="0"/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工程量清单为准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二、工程</w:t>
      </w:r>
      <w:r>
        <w:rPr>
          <w:rFonts w:hint="eastAsia" w:ascii="宋体" w:hAnsi="宋体" w:eastAsia="宋体" w:cs="宋体"/>
          <w:b/>
          <w:sz w:val="24"/>
          <w:szCs w:val="24"/>
          <w:lang w:val="zh-CN"/>
        </w:rPr>
        <w:t>总价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及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付款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方式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工程总价</w:t>
      </w:r>
      <w:r>
        <w:rPr>
          <w:rFonts w:hint="eastAsia" w:ascii="宋体" w:hAnsi="宋体" w:eastAsia="宋体" w:cs="宋体"/>
          <w:sz w:val="24"/>
          <w:szCs w:val="24"/>
        </w:rPr>
        <w:t>为人民币大写：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</w:rPr>
        <w:t>元整</w:t>
      </w:r>
      <w:r>
        <w:rPr>
          <w:rFonts w:hint="eastAsia" w:ascii="宋体" w:hAnsi="宋体" w:eastAsia="宋体" w:cs="宋体"/>
          <w:sz w:val="24"/>
          <w:szCs w:val="24"/>
        </w:rPr>
        <w:t>，即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¥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color w:val="0000FF"/>
          <w:sz w:val="24"/>
          <w:szCs w:val="24"/>
          <w:lang w:val="en-US" w:eastAsia="zh-CN"/>
        </w:rPr>
        <w:t>最终以项目结算审核价款及合同总价孰低为准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，工程款</w:t>
      </w:r>
      <w:r>
        <w:rPr>
          <w:rFonts w:hint="eastAsia" w:ascii="宋体" w:hAnsi="宋体" w:eastAsia="宋体" w:cs="宋体"/>
          <w:sz w:val="24"/>
          <w:szCs w:val="24"/>
        </w:rPr>
        <w:t>包括但不限于设备费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拆除费、改造费</w:t>
      </w:r>
      <w:r>
        <w:rPr>
          <w:rFonts w:hint="eastAsia" w:ascii="宋体" w:hAnsi="宋体" w:eastAsia="宋体" w:cs="宋体"/>
          <w:sz w:val="24"/>
          <w:szCs w:val="24"/>
        </w:rPr>
        <w:t>、维修费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人工费、运费、安装费、税费等乙方为完成合同义务需要的一切费用。除设计变更或工程量增减外，甲方不再支付任何费用。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付款方式</w:t>
      </w:r>
    </w:p>
    <w:p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1260" w:leftChars="200" w:hanging="840" w:hangingChars="35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付款前提：工程竣工并经甲方组织验收合格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且结算审核</w:t>
      </w:r>
      <w:r>
        <w:rPr>
          <w:rFonts w:hint="eastAsia" w:ascii="宋体" w:hAnsi="宋体" w:eastAsia="宋体" w:cs="宋体"/>
          <w:sz w:val="24"/>
          <w:szCs w:val="24"/>
        </w:rPr>
        <w:t>后，乙方需同时满足以下条件，方可向甲方提交书面付款申请：</w:t>
      </w:r>
    </w:p>
    <w:p>
      <w:pPr>
        <w:keepNext w:val="0"/>
        <w:keepLines w:val="0"/>
        <w:pageBreakBefore w:val="0"/>
        <w:widowControl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2097" w:leftChars="600" w:hanging="837" w:hangingChars="349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向甲方交付符合本条款约定的履约保函原件；</w:t>
      </w:r>
    </w:p>
    <w:p>
      <w:pPr>
        <w:keepNext w:val="0"/>
        <w:keepLines w:val="0"/>
        <w:pageBreakBefore w:val="0"/>
        <w:widowControl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2097" w:leftChars="600" w:hanging="837" w:hangingChars="349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提交完整的工程结算资料（含竣工图、验收记录、工程量确认单等）；</w:t>
      </w:r>
    </w:p>
    <w:p>
      <w:pPr>
        <w:keepNext w:val="0"/>
        <w:keepLines w:val="0"/>
        <w:pageBreakBefore w:val="0"/>
        <w:widowControl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2097" w:leftChars="600" w:hanging="837" w:hangingChars="349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开具并交付等额于合同总价款的合法有效全额发票。</w:t>
      </w:r>
    </w:p>
    <w:p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1260" w:leftChars="200" w:hanging="840" w:hangingChars="35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履约保函要求：</w:t>
      </w:r>
    </w:p>
    <w:p>
      <w:pPr>
        <w:keepNext w:val="0"/>
        <w:keepLines w:val="0"/>
        <w:pageBreakBefore w:val="0"/>
        <w:widowControl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2097" w:leftChars="600" w:hanging="837" w:hangingChars="349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无条件不可撤销履约保函，甲方索赔无需经乙方确认；</w:t>
      </w:r>
    </w:p>
    <w:p>
      <w:pPr>
        <w:keepNext w:val="0"/>
        <w:keepLines w:val="0"/>
        <w:pageBreakBefore w:val="0"/>
        <w:widowControl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2097" w:leftChars="600" w:hanging="837" w:hangingChars="349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由</w:t>
      </w:r>
      <w:r>
        <w:rPr>
          <w:rFonts w:hint="eastAsia" w:ascii="宋体" w:hAnsi="宋体" w:eastAsia="宋体" w:cs="宋体"/>
          <w:sz w:val="24"/>
          <w:szCs w:val="24"/>
        </w:rPr>
        <w:t>国有商业银行或全国性股份制商业银行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或具备工程担保资质的保险公司出具</w:t>
      </w:r>
      <w:r>
        <w:rPr>
          <w:rFonts w:hint="eastAsia" w:ascii="宋体" w:hAnsi="宋体" w:eastAsia="宋体" w:cs="宋体"/>
          <w:sz w:val="24"/>
          <w:szCs w:val="24"/>
        </w:rPr>
        <w:t>（需经甲方认可）；</w:t>
      </w:r>
    </w:p>
    <w:p>
      <w:pPr>
        <w:keepNext w:val="0"/>
        <w:keepLines w:val="0"/>
        <w:pageBreakBefore w:val="0"/>
        <w:widowControl w:val="0"/>
        <w:numPr>
          <w:ilvl w:val="2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2097" w:leftChars="600" w:hanging="837" w:hangingChars="349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担保金额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</w:t>
      </w:r>
      <w:r>
        <w:rPr>
          <w:rFonts w:hint="eastAsia" w:ascii="宋体" w:hAnsi="宋体" w:eastAsia="宋体" w:cs="宋体"/>
          <w:sz w:val="24"/>
          <w:szCs w:val="24"/>
        </w:rPr>
        <w:t>合同总价款的3%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有效期自保函出具之日起，至工程质保期届满之日止。</w:t>
      </w:r>
    </w:p>
    <w:p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1260" w:leftChars="200" w:hanging="840" w:hangingChars="35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甲方在收到乙方符合要求的付款申请及全部资料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并</w:t>
      </w:r>
      <w:r>
        <w:rPr>
          <w:rFonts w:hint="eastAsia" w:ascii="宋体" w:hAnsi="宋体" w:eastAsia="宋体" w:cs="宋体"/>
          <w:sz w:val="24"/>
          <w:szCs w:val="24"/>
        </w:rPr>
        <w:t>审核通过后一次性支付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工程款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工程款最终以项目结算审核价款及合同总价孰低为准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1260" w:leftChars="200" w:hanging="840" w:hangingChars="35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质保期内，乙方未按约定响应维修通知、拒绝履行保修义务或维修后仍不达标等，甲方有权凭履约保函直接向出具机构提出索赔，索赔金额以实际损失或维修费用为限。</w:t>
      </w:r>
    </w:p>
    <w:p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1260" w:leftChars="200" w:hanging="840" w:hangingChars="35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质保期届满且乙方无未履行的保修义务的，甲方在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szCs w:val="24"/>
        </w:rPr>
        <w:t>个工作日内将履约保函原件退还乙方；若甲方已凭保函索赔的，乙方应在索赔金额范围内补足保函金额或重新出具保函。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三、工期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工程期限自合同签订生效之日（或甲方书面通知进场之日）起算，共计XX天，如遇下列特殊情况之一，经甲方授权的现场代表签字认可，工期可以顺延：</w:t>
      </w:r>
    </w:p>
    <w:p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遇不可抗力不能履行或不能如期履行合同；</w:t>
      </w:r>
    </w:p>
    <w:p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甲方要求变更设计而影响工期。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2" w:leftChars="0" w:hanging="422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质保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期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年，自工程验收合格之日起计算。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四、双方权利与义务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（一）甲方权利与义务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向乙方提供施工场地，并确保施工场地具备施工条件（如通水、通电、通路等）。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向乙方提供施工图纸及相关技术资料，负责图纸交底及技术答疑。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按合同约定支付工程价款，协调乙方与医院内部相关部门、周边单位的关系。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派驻工地代表，有权对乙方的施工质量、安全、进度进行监督检查，发现问题有权要求乙方整改。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负责组织工程竣工验收。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（二）乙方权利与义务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严格按照施工图纸、技术规范及甲方要求组织施工，确保工程质量和如期完工。未经甲方书面同意，乙方不得将本工程部分或全部转委托第三方完成。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委派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为乙方项目经理（提供执业资格证书复印件备案），负责现场施工管理、沟通协调，项目经理及主要施工人员不得擅自更换，如需更换应提前7日书面通知甲方并获得同意。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负责采购符合合同约定及质量标准的材料、设备，及时组织材料、设备进场，严禁使用不合格材料、设备。</w:t>
      </w:r>
      <w:r>
        <w:rPr>
          <w:rFonts w:hint="eastAsia" w:ascii="宋体" w:hAnsi="宋体" w:eastAsia="宋体" w:cs="宋体"/>
          <w:bCs/>
          <w:color w:val="0000FF"/>
          <w:sz w:val="24"/>
          <w:szCs w:val="24"/>
          <w:lang w:eastAsia="zh-CN"/>
        </w:rPr>
        <w:t>项目现场所有设备、材料拆下的外包装箱、泡沫、塑料膜等包装废弃物，统一由乙方负责及时拆除、分类清理、无偿清运离场，不得随意堆放、遗弃在</w:t>
      </w:r>
      <w:r>
        <w:rPr>
          <w:rFonts w:hint="eastAsia" w:hAnsi="宋体" w:cs="宋体"/>
          <w:bCs/>
          <w:color w:val="0000FF"/>
          <w:sz w:val="24"/>
          <w:szCs w:val="24"/>
          <w:lang w:val="en-US" w:eastAsia="zh-CN"/>
        </w:rPr>
        <w:t>安装</w:t>
      </w:r>
      <w:r>
        <w:rPr>
          <w:rFonts w:hint="eastAsia" w:ascii="宋体" w:hAnsi="宋体" w:eastAsia="宋体" w:cs="宋体"/>
          <w:bCs/>
          <w:color w:val="0000FF"/>
          <w:sz w:val="24"/>
          <w:szCs w:val="24"/>
          <w:lang w:eastAsia="zh-CN"/>
        </w:rPr>
        <w:t>现场及</w:t>
      </w:r>
      <w:r>
        <w:rPr>
          <w:rFonts w:hint="eastAsia" w:hAnsi="宋体" w:cs="宋体"/>
          <w:bCs/>
          <w:color w:val="0000FF"/>
          <w:sz w:val="24"/>
          <w:szCs w:val="24"/>
          <w:lang w:val="en-US" w:eastAsia="zh-CN"/>
        </w:rPr>
        <w:t>医院</w:t>
      </w:r>
      <w:r>
        <w:rPr>
          <w:rFonts w:hint="eastAsia" w:ascii="宋体" w:hAnsi="宋体" w:eastAsia="宋体" w:cs="宋体"/>
          <w:bCs/>
          <w:color w:val="0000FF"/>
          <w:sz w:val="24"/>
          <w:szCs w:val="24"/>
          <w:lang w:eastAsia="zh-CN"/>
        </w:rPr>
        <w:t>公共区域，清运费用已包含在合同</w:t>
      </w:r>
      <w:r>
        <w:rPr>
          <w:rFonts w:hint="eastAsia" w:ascii="宋体" w:hAnsi="宋体" w:eastAsia="宋体" w:cs="宋体"/>
          <w:bCs/>
          <w:color w:val="0000FF"/>
          <w:sz w:val="24"/>
          <w:szCs w:val="24"/>
          <w:lang w:val="en-US" w:eastAsia="zh-CN"/>
        </w:rPr>
        <w:t>价款</w:t>
      </w:r>
      <w:r>
        <w:rPr>
          <w:rFonts w:hint="eastAsia" w:ascii="宋体" w:hAnsi="宋体" w:eastAsia="宋体" w:cs="宋体"/>
          <w:bCs/>
          <w:color w:val="0000FF"/>
          <w:sz w:val="24"/>
          <w:szCs w:val="24"/>
          <w:lang w:eastAsia="zh-CN"/>
        </w:rPr>
        <w:t>内</w:t>
      </w:r>
      <w:r>
        <w:rPr>
          <w:rFonts w:hint="eastAsia" w:hAnsi="宋体" w:cs="宋体"/>
          <w:bCs/>
          <w:color w:val="0000FF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严格遵守国家安全生产、环境保护相关规定及甲方医院的规章制度，落实安全文明施工措施，承担施工过程中发生的安全事故责任及相关费用。乙方应建立健全安全生产责任制，对施工人员进行安全培训和交底，配备必要的安全防护用品和消防器材，确保施工安全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施工期间应采取有效措施保护甲方医院的医疗设备、设施、绿化及周边环境，避免造成损坏，如发生损坏，由乙方负责修复或赔偿。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施工过程中如需临时占用医院场地、道路，应提前向甲方申请，经批准后按指定范围和时间占用，完工后及时清理恢复。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负责工程竣工资料的整理、编制，在竣工验收时提交给甲方。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质保期内，接到甲方维修通知后48小时内派员到场维修，无偿修复因工程质量问题造成的损坏，如乙方未按时派员维修，甲方有权委托第三方维修，费用由乙方承担，甲方有权从质保金中直接扣除。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五、设计变更与工程量调整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施工过程中，甲方如需变更设计或调整工程量，应提前5日向乙方出具书面设计变更通知及相关图纸，乙方应在收到通知后3日内提交变更后的施工方案及价款调整申请，经甲方书面确认后执行。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乙方不得擅自变更设计或调整工程量，否则甲方有权不予认可，由此造成的损失由乙方承担。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六、工程质量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本工程质量必须达到国家现行相关行业标准，确保工程安全、适用，符合医院医疗运营相关要求。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乙方应严格按照施工图纸、技术规范、操作规程组织施工，建立健全质量保证体系。隐蔽工程覆盖前必须通知甲方相关人员签字验收，验收合格并签署记录后，方可进行下一道工序施工。</w:t>
      </w:r>
    </w:p>
    <w:p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工程完工后，乙方提交竣工验收申请及完整的竣工资料，经甲方验收，施工不合格或不符合质量及安全标准的，乙方须无偿返工或重做，直至所有标准达到验收合格为止，费用由乙方承担，工期不予顺延。工期拖延对甲方造成损失的，由乙方赔偿甲方所有损失，包括但不限于律师费、保全费、诉讼费等为维护合法权益而支出的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七、违约责任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</w:rPr>
        <w:t>乙方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工程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</w:rPr>
        <w:t>质量不符合合同约定标准的，若返修后仍不符合要求，甲方有权解除合同，乙方应返还甲方已支付的全部款项，并按合同总价款的20%向甲方支付违约金。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乙方未按合同约定工期完工的，每逾期一天，按照合同总价款的X分之X向甲方支付违约金；乙方工期延误超过30天的，甲方有权解除合同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</w:rPr>
        <w:t>并要求乙方赔偿损失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因甲方原因未能按合同约定支付合同工程价款，每逾期一天，按照当期应付合同价款的千分之一支付，最多不超过应付合同价款的10%。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乙方将本工程转包或违法分包的，无论何时发现，甲方均有权解除本合同，乙方应退还甲方已支付的全部合同款项并按照合同总价款的20%向甲方支付违约金，违约金不足以弥补甲方损失的，乙方应另行赔偿。</w:t>
      </w: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任何一方擅自解除合同或严重违约导致合同目的无法实现的，应向对方支付合同总价款的20%作为违约金，违约金不足以弥补损失的，还应另行赔偿。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八、争议解决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双方因本合同发生争议，应友好协商解决，协商不成的，任何一方均可向甲方所在地人民法院提起诉讼。为解决争议而发生的费用由败诉方或主要过错方承担，其中包括但不限于为诉讼而支出的诉讼费用、律师代理费、差旅费用、保全费用、保全保险费、鉴定费、公证费等为维护合法权益而支出的一切费用。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spacing w:line="440" w:lineRule="exact"/>
        <w:ind w:left="420" w:leftChars="0" w:hanging="420" w:hangingChars="175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本合同中记载的地址为双方确认的司法送达地址及联系方式，适用于诉讼、仲裁、执行等所有程序。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九、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不可抗力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4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</w:rPr>
        <w:t>因地震、台风、洪水、火灾、战争、政策调整等不能预见、不能避免且不能克服的不可抗力事件，导致任何一方无法履行合同义务的，受影响一方应在事件发生后3日内书面通知对方，并提供有效证明文件。双方互不承担违约责任，合同工期根据不可抗力影响期限相应顺延；不可抗力造成的损失由双方各自承担。不可抗力事件持续超过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</w:rPr>
        <w:t>日的，双方可协商变更或解除合同。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其它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spacing w:line="440" w:lineRule="exact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本合同所有附件、招标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>/磋商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文件、投标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>/响应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文件、中标</w:t>
      </w:r>
      <w:r>
        <w:rPr>
          <w:rFonts w:hint="eastAsia" w:hAnsi="宋体" w:cs="宋体"/>
          <w:color w:val="auto"/>
          <w:sz w:val="24"/>
          <w:szCs w:val="24"/>
          <w:lang w:val="en-US" w:eastAsia="zh-CN"/>
        </w:rPr>
        <w:t>/成交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通知书通知书均为合同的有效组成部分，与本合同具有同等法律效力。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spacing w:line="440" w:lineRule="exac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在执行本合同的过程中，所有经双方签署确认的文件（包括会议纪要、补充协议、往来信函）即成为本合同的有效组成部分。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spacing w:line="440" w:lineRule="exac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如一方地址、电话、传真号码有变更，应在变更当日内书面通知对方，否则，应承担相应责任。本合同中记载的地址为各方的送达地址，该地址适用于本合同双方履行合同期间和各个司法阶段，包括但不限于一审、二审、再审、执行及督促程序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spacing w:line="440" w:lineRule="exac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除甲方事先书面同意外，乙方不得部分或全部转让其应履行的合同项下的义务。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合同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生效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spacing w:line="440" w:lineRule="exac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本合同在甲乙双方法定代表人或其授权代表签字盖章后生效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未尽事宜，双方商议解决。</w:t>
      </w:r>
    </w:p>
    <w:p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spacing w:line="440" w:lineRule="exact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合同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-SA"/>
        </w:rPr>
        <w:t>一式肆份。甲方贰份，乙方贰份。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440" w:lineRule="exact"/>
        <w:jc w:val="center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440" w:lineRule="exact"/>
        <w:jc w:val="center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（以下无正文）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440" w:lineRule="exact"/>
        <w:jc w:val="center"/>
        <w:textAlignment w:val="auto"/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right="-330" w:rightChars="-157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甲方：琼海市中医院（盖章）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乙方：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法定代表人（授权代表）：        法定代表人（授权代表）：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right="-330" w:rightChars="-157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    址：                      地    址：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right="-330" w:rightChars="-157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开户银行：                      开户银行：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账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号：                      账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号：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电    话：                      电    话：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传    真：                      传    真：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签约日期：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签约日期：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44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445575"/>
    <w:multiLevelType w:val="multilevel"/>
    <w:tmpl w:val="8144557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905151E8"/>
    <w:multiLevelType w:val="multilevel"/>
    <w:tmpl w:val="905151E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">
    <w:nsid w:val="BDD43403"/>
    <w:multiLevelType w:val="multilevel"/>
    <w:tmpl w:val="BDD43403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 w:ascii="宋体" w:hAnsi="宋体" w:eastAsia="宋体" w:cs="宋体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E23FA066"/>
    <w:multiLevelType w:val="multilevel"/>
    <w:tmpl w:val="E23FA06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4">
    <w:nsid w:val="EE6F43AF"/>
    <w:multiLevelType w:val="multilevel"/>
    <w:tmpl w:val="EE6F43A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5">
    <w:nsid w:val="F968C0C3"/>
    <w:multiLevelType w:val="multilevel"/>
    <w:tmpl w:val="F968C0C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6">
    <w:nsid w:val="39FCC209"/>
    <w:multiLevelType w:val="multilevel"/>
    <w:tmpl w:val="39FCC20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7">
    <w:nsid w:val="555B812E"/>
    <w:multiLevelType w:val="multilevel"/>
    <w:tmpl w:val="555B812E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 w:ascii="宋体" w:hAnsi="宋体" w:eastAsia="宋体" w:cs="宋体"/>
        <w:b w:val="0"/>
        <w:bCs w:val="0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F10D35F"/>
    <w:multiLevelType w:val="multilevel"/>
    <w:tmpl w:val="5F10D35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9">
    <w:nsid w:val="680EF084"/>
    <w:multiLevelType w:val="multilevel"/>
    <w:tmpl w:val="680EF08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0">
    <w:nsid w:val="7B97C117"/>
    <w:multiLevelType w:val="multilevel"/>
    <w:tmpl w:val="7B97C11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9"/>
  </w:num>
  <w:num w:numId="5">
    <w:abstractNumId w:val="1"/>
  </w:num>
  <w:num w:numId="6">
    <w:abstractNumId w:val="0"/>
  </w:num>
  <w:num w:numId="7">
    <w:abstractNumId w:val="5"/>
  </w:num>
  <w:num w:numId="8">
    <w:abstractNumId w:val="10"/>
  </w:num>
  <w:num w:numId="9">
    <w:abstractNumId w:val="4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96117C"/>
    <w:rsid w:val="042D0052"/>
    <w:rsid w:val="10515A3A"/>
    <w:rsid w:val="1096117C"/>
    <w:rsid w:val="12DC1003"/>
    <w:rsid w:val="131A5C73"/>
    <w:rsid w:val="15E97010"/>
    <w:rsid w:val="1F550E3C"/>
    <w:rsid w:val="24DC208E"/>
    <w:rsid w:val="27485DCA"/>
    <w:rsid w:val="2DC44562"/>
    <w:rsid w:val="3774061A"/>
    <w:rsid w:val="3D19062A"/>
    <w:rsid w:val="4E8E6A70"/>
    <w:rsid w:val="50E82E38"/>
    <w:rsid w:val="51125EC5"/>
    <w:rsid w:val="581A25F6"/>
    <w:rsid w:val="5A9B42A9"/>
    <w:rsid w:val="5C004ADF"/>
    <w:rsid w:val="63A52601"/>
    <w:rsid w:val="73940CB6"/>
    <w:rsid w:val="7A73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2858</Words>
  <Characters>2994</Characters>
  <Lines>0</Lines>
  <Paragraphs>0</Paragraphs>
  <TotalTime>5</TotalTime>
  <ScaleCrop>false</ScaleCrop>
  <LinksUpToDate>false</LinksUpToDate>
  <CharactersWithSpaces>3030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2025-12-12T15:31:00Z</dcterms:created>
  <dc:creator>陈丽梅律师</dc:creator>
  <cp:lastModifiedBy>Administrator</cp:lastModifiedBy>
  <dcterms:modified xsi:type="dcterms:W3CDTF">2026-07-07T04:08:41Z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201910310F4E41BDB98C583BC929B479_13</vt:lpwstr>
  </property>
  <property fmtid="{D5CDD505-2E9C-101B-9397-08002B2CF9AE}" pid="4" name="KSOTemplateDocerSaveRecord">
    <vt:lpwstr>eyJoZGlkIjoiMzAwN2U5YmI0ZDk5ZDFmMzM4Y2QyMGNmOTU0ZGRiMTQiLCJ1c2VySWQiOiIzMTQzNjIzODEifQ==</vt:lpwstr>
  </property>
</Properties>
</file>