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/>
        <w:topLinePunct w:val="0"/>
        <w:bidi w:val="0"/>
        <w:spacing w:beforeAutospacing="0" w:afterAutospacing="0" w:line="4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Toc24601"/>
      <w:bookmarkStart w:id="1" w:name="_Toc27939"/>
      <w:bookmarkStart w:id="2" w:name="_Toc24280"/>
      <w:bookmarkStart w:id="3" w:name="_Toc4660"/>
      <w:bookmarkStart w:id="4" w:name="_Toc113023977"/>
      <w:bookmarkStart w:id="5" w:name="_Toc28457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琼海市中医院排污许可年度环境监测项目</w:t>
      </w:r>
    </w:p>
    <w:p>
      <w:pPr>
        <w:pageBreakBefore w:val="0"/>
        <w:kinsoku/>
        <w:wordWrap/>
        <w:overflowPunct/>
        <w:topLinePunct w:val="0"/>
        <w:bidi w:val="0"/>
        <w:spacing w:beforeAutospacing="0" w:afterAutospacing="0" w:line="4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服务需求书</w:t>
      </w:r>
      <w:bookmarkEnd w:id="0"/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400" w:lineRule="exact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工作计划</w:t>
      </w:r>
      <w:bookmarkStart w:id="6" w:name="_Toc9928642"/>
      <w:bookmarkStart w:id="7" w:name="_Toc9927895"/>
    </w:p>
    <w:bookmarkEnd w:id="6"/>
    <w:bookmarkEnd w:id="7"/>
    <w:tbl>
      <w:tblPr>
        <w:tblStyle w:val="22"/>
        <w:tblW w:w="97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4"/>
        <w:gridCol w:w="734"/>
        <w:gridCol w:w="1145"/>
        <w:gridCol w:w="2542"/>
        <w:gridCol w:w="1058"/>
        <w:gridCol w:w="786"/>
        <w:gridCol w:w="1047"/>
        <w:gridCol w:w="8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监测方式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监测点位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监测项目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监测频次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点位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（个）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每个点位采样个数（个）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年工作量（次/年）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97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排污许可年度环境监测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无组织废气排放</w:t>
            </w:r>
          </w:p>
        </w:tc>
        <w:tc>
          <w:tcPr>
            <w:tcW w:w="7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手工监测</w:t>
            </w:r>
          </w:p>
        </w:tc>
        <w:tc>
          <w:tcPr>
            <w:tcW w:w="11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厂界废气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甲烷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1次/季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臭气浓度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1次/季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氨（氨气）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1次/季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氯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1次/季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硫化氢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1次/季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废水检测</w:t>
            </w:r>
          </w:p>
        </w:tc>
        <w:tc>
          <w:tcPr>
            <w:tcW w:w="7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手工监测 </w:t>
            </w:r>
          </w:p>
        </w:tc>
        <w:tc>
          <w:tcPr>
            <w:tcW w:w="11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DW001医疗污水排放口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悬浮物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1次/周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五日生化需氧量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阴离子表面活性剂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总氰化物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挥发酚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石油类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动植物油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粪大肠菌群数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1次/月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土壤（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污泥清掏前应进行监测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7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手工监测</w:t>
            </w:r>
          </w:p>
        </w:tc>
        <w:tc>
          <w:tcPr>
            <w:tcW w:w="11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污水处理站污泥池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蛔虫卵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1次/年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粪大肠菌群数/（MPN/L）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1次/年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97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在线比对监测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废水在线比对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pH水质自动分析仪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1次/月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CODCr水质自动分析仪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1次/月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氨氮水质自动分析仪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1次/月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流量计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1次/季度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</w:tbl>
    <w:p>
      <w:pPr>
        <w:pStyle w:val="38"/>
        <w:pageBreakBefore w:val="0"/>
        <w:kinsoku/>
        <w:wordWrap/>
        <w:overflowPunct/>
        <w:topLinePunct w:val="0"/>
        <w:bidi w:val="0"/>
        <w:spacing w:beforeAutospacing="0" w:afterAutospacing="0" w:line="400" w:lineRule="exact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备注：按周期进行检测，出具检测报告，逢法定节假日顺延。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400" w:lineRule="exact"/>
        <w:jc w:val="both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400" w:lineRule="exact"/>
        <w:jc w:val="both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二、服务质量要求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1、人员</w:t>
      </w:r>
    </w:p>
    <w:p>
      <w:pPr>
        <w:pStyle w:val="38"/>
        <w:pageBreakBefore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bidi w:val="0"/>
        <w:spacing w:beforeAutospacing="0" w:afterAutospacing="0" w:line="400" w:lineRule="exact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采样人员应接受采样技术培训，熟悉质量保证内容、程序和方法，了解采样技术关键环节，掌握现场测定仪器性能，并通过考核持证上岗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；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现场监测、实验室分析人员需经过培训，持证上岗。</w:t>
      </w:r>
      <w:r>
        <w:rPr>
          <w:rFonts w:hint="eastAsia" w:ascii="宋体" w:hAnsi="宋体" w:eastAsia="宋体" w:cs="宋体"/>
          <w:sz w:val="24"/>
          <w:szCs w:val="24"/>
        </w:rPr>
        <w:t>未取得持证上岗合格证者，应在持证人员的指导和监督性开展工作，监测工作质量由持证人员负责。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2、采样用试剂、设备、器皿</w:t>
      </w:r>
    </w:p>
    <w:p>
      <w:pPr>
        <w:pStyle w:val="38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（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）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采样用固定剂购置选择合格供应商，对所加固定剂做空白批次抽检并记录，合格后才能使用。</w:t>
      </w:r>
    </w:p>
    <w:p>
      <w:pPr>
        <w:pStyle w:val="38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现场监测和实验室分析所需仪器设备，属于国家强制检定目录内的计量器具，定期送检，检定合格并在有效期内使用。非强制检定的仪器自行校准或送有资质的计量检定机构进行校准，校准合格并在有效期内使用。</w:t>
      </w:r>
    </w:p>
    <w:p>
      <w:pPr>
        <w:pStyle w:val="38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每台仪器均有仪器保管员负责日常维护保养。仪器档案内容要全面，包括仪器与设备检定、校准、使用、维护、维修等相关信息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3、采样点位</w:t>
      </w:r>
    </w:p>
    <w:p>
      <w:pPr>
        <w:pStyle w:val="38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（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）医院污水处理站进口和出口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点位的数目、位置应准确，每次采样应保持一致。</w:t>
      </w:r>
    </w:p>
    <w:p>
      <w:pPr>
        <w:pStyle w:val="38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（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）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在同一采样垂线进行分层采样时，应自上而下进行，避免不同层次水体的搅扰。</w:t>
      </w:r>
    </w:p>
    <w:p>
      <w:pPr>
        <w:pStyle w:val="38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（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）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与其他监测项目同时采样时，应优先采集细菌学指标测定样品。</w:t>
      </w:r>
    </w:p>
    <w:p>
      <w:pPr>
        <w:pStyle w:val="38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4、采样质量要求</w:t>
      </w:r>
    </w:p>
    <w:p>
      <w:pPr>
        <w:pStyle w:val="38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（1）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贮样瓶只用于盛装水样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。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采样瓶内部或顶部不应用裸露的手、手套等触摸，以防污染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。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经过消毒灭菌处理的采样瓶，应保持无菌，采样前严禁用水样冲洗。</w:t>
      </w:r>
    </w:p>
    <w:p>
      <w:pPr>
        <w:pStyle w:val="38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（2）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水样采集后应尽快运到实验室，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并按规定进行保存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。</w:t>
      </w:r>
    </w:p>
    <w:p>
      <w:pPr>
        <w:pStyle w:val="38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（3）规范化采样，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确认样品不存在污染和缺损等不正常现场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，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确保检测数据的准确性。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400" w:lineRule="exact"/>
        <w:jc w:val="left"/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（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）分析方法要选用国家和环境保护行业监测分析方法标准。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400" w:lineRule="exact"/>
        <w:jc w:val="left"/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（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5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TW" w:bidi="ar-SA"/>
        </w:rPr>
        <w:t>）质量保证和质量控制按国家有关技术规定及监测技术规范执行，监测数据须进行三级审核。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outlineLvl w:val="9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val="en-US" w:eastAsia="zh-CN"/>
        </w:rPr>
        <w:t>5、数据报送要求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及时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上报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检测结果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至</w:t>
      </w: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排污许可证系统平台。</w:t>
      </w:r>
      <w:bookmarkEnd w:id="1"/>
      <w:bookmarkEnd w:id="2"/>
      <w:bookmarkEnd w:id="3"/>
      <w:bookmarkEnd w:id="4"/>
      <w:bookmarkEnd w:id="5"/>
      <w:bookmarkStart w:id="8" w:name="_bookmark24"/>
      <w:bookmarkEnd w:id="8"/>
      <w:bookmarkStart w:id="9" w:name="_bookmark23"/>
      <w:bookmarkEnd w:id="9"/>
    </w:p>
    <w:p>
      <w:pPr>
        <w:pStyle w:val="38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Autospacing="0" w:afterAutospacing="0" w:line="400" w:lineRule="exac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6、其他要求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（1）配备符合本项目的人员，严格按检测计划执行检测工作。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（2）检测样品需在规范化实验室完成检测工作，确保数据准确性。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（3）配备完善的检验相关的硬件设备设施。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（4）公司具备完善的应急预案，确保环境、人员的安全。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承诺供应商（全称并加盖公章）：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单位负责人或授权代表（签字）：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zh-TW" w:eastAsia="zh-CN" w:bidi="ar-SA"/>
        </w:rPr>
        <w:t>日期：</w:t>
      </w:r>
    </w:p>
    <w:p>
      <w:pPr>
        <w:rPr>
          <w:rFonts w:hint="eastAsia"/>
          <w:lang w:val="zh-TW" w:eastAsia="zh-CN"/>
        </w:rPr>
      </w:pPr>
      <w:bookmarkStart w:id="10" w:name="_GoBack"/>
      <w:bookmarkEnd w:id="10"/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auto"/>
    <w:pitch w:val="default"/>
    <w:sig w:usb0="00000000" w:usb1="00000000" w:usb2="00000012" w:usb3="00000000" w:csb0="4002009F" w:csb1="DFD7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tabs>
        <w:tab w:val="center" w:pos="4153"/>
        <w:tab w:val="right" w:pos="8306"/>
        <w:tab w:val="clear" w:pos="4680"/>
        <w:tab w:val="clear" w:pos="9360"/>
      </w:tabs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7" name="文本框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G6fxAg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pBdr>
        <w:bottom w:val="none" w:color="auto" w:sz="0" w:space="0"/>
      </w:pBdr>
      <w:tabs>
        <w:tab w:val="center" w:pos="4153"/>
        <w:tab w:val="right" w:pos="8306"/>
        <w:tab w:val="clear" w:pos="4680"/>
        <w:tab w:val="clear" w:pos="9360"/>
      </w:tabs>
      <w:jc w:val="both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EE1686"/>
    <w:multiLevelType w:val="singleLevel"/>
    <w:tmpl w:val="F8EE1686"/>
    <w:lvl w:ilvl="0" w:tentative="0">
      <w:start w:val="1"/>
      <w:numFmt w:val="decimal"/>
      <w:pStyle w:val="6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941A7"/>
    <w:rsid w:val="080B51DC"/>
    <w:rsid w:val="087A6A3F"/>
    <w:rsid w:val="0BD0481E"/>
    <w:rsid w:val="0F740C06"/>
    <w:rsid w:val="0F77068A"/>
    <w:rsid w:val="0FF11F3A"/>
    <w:rsid w:val="133876DF"/>
    <w:rsid w:val="174810D1"/>
    <w:rsid w:val="1DE62972"/>
    <w:rsid w:val="201D0142"/>
    <w:rsid w:val="226023E2"/>
    <w:rsid w:val="25884B0A"/>
    <w:rsid w:val="26213603"/>
    <w:rsid w:val="29994105"/>
    <w:rsid w:val="2A6F0DE4"/>
    <w:rsid w:val="2AD46F75"/>
    <w:rsid w:val="31B61C6C"/>
    <w:rsid w:val="329A1816"/>
    <w:rsid w:val="32FC64A2"/>
    <w:rsid w:val="35C40D73"/>
    <w:rsid w:val="390B4506"/>
    <w:rsid w:val="3E0D2EFD"/>
    <w:rsid w:val="3F8A5D46"/>
    <w:rsid w:val="3FFC39A3"/>
    <w:rsid w:val="42284C28"/>
    <w:rsid w:val="42E60192"/>
    <w:rsid w:val="46DA1D80"/>
    <w:rsid w:val="4728290F"/>
    <w:rsid w:val="4A084B29"/>
    <w:rsid w:val="4B7C0D1B"/>
    <w:rsid w:val="4B9A2078"/>
    <w:rsid w:val="4DE941A7"/>
    <w:rsid w:val="4FF15702"/>
    <w:rsid w:val="51353958"/>
    <w:rsid w:val="55C97AD7"/>
    <w:rsid w:val="581A2459"/>
    <w:rsid w:val="5EE4013F"/>
    <w:rsid w:val="5EF778F8"/>
    <w:rsid w:val="61545D0E"/>
    <w:rsid w:val="61B122F6"/>
    <w:rsid w:val="63B55D99"/>
    <w:rsid w:val="6B500C0B"/>
    <w:rsid w:val="6EA235AC"/>
    <w:rsid w:val="6F8751F0"/>
    <w:rsid w:val="6FD54832"/>
    <w:rsid w:val="71B72328"/>
    <w:rsid w:val="721C7864"/>
    <w:rsid w:val="7531359F"/>
    <w:rsid w:val="7BCB7FF8"/>
    <w:rsid w:val="7C047452"/>
    <w:rsid w:val="7D4A37C4"/>
    <w:rsid w:val="7DE32FFC"/>
    <w:rsid w:val="7FB4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="微软雅黑" w:hAnsi="微软雅黑" w:eastAsia="微软雅黑" w:cstheme="majorBidi"/>
      <w:b/>
      <w:bCs/>
      <w:color w:val="000000" w:themeColor="text1"/>
      <w:sz w:val="32"/>
      <w:szCs w:val="28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eastAsia="微软雅黑" w:asciiTheme="majorAscii" w:hAnsiTheme="majorAscii" w:cstheme="majorBidi"/>
      <w:b/>
      <w:bCs/>
      <w:color w:val="000000" w:themeColor="text1"/>
      <w:sz w:val="26"/>
      <w:szCs w:val="26"/>
      <w14:textFill>
        <w14:solidFill>
          <w14:schemeClr w14:val="tx1"/>
        </w14:solidFill>
      </w14:textFill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24">
    <w:name w:val="Default Paragraph Font"/>
    <w:semiHidden/>
    <w:qFormat/>
    <w:uiPriority w:val="0"/>
  </w:style>
  <w:style w:type="table" w:default="1" w:styleId="2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6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7">
    <w:name w:val="Normal Indent"/>
    <w:basedOn w:val="1"/>
    <w:next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 w:eastAsia="宋体"/>
      <w:sz w:val="24"/>
      <w:lang w:val="en-US" w:eastAsia="zh-CN" w:bidi="ar-SA"/>
    </w:rPr>
  </w:style>
  <w:style w:type="paragraph" w:styleId="8">
    <w:name w:val="Body Text Indent"/>
    <w:basedOn w:val="1"/>
    <w:next w:val="9"/>
    <w:qFormat/>
    <w:uiPriority w:val="0"/>
    <w:pPr>
      <w:spacing w:line="460" w:lineRule="exact"/>
      <w:ind w:firstLine="480" w:firstLineChars="200"/>
    </w:pPr>
    <w:rPr>
      <w:rFonts w:ascii="宋体" w:hAnsi="宋体" w:eastAsia="宋体" w:cs="Times New Roman"/>
      <w:sz w:val="24"/>
    </w:rPr>
  </w:style>
  <w:style w:type="paragraph" w:customStyle="1" w:styleId="9">
    <w:name w:val="样式 正文（首行缩进两字） + 宋体 小四"/>
    <w:basedOn w:val="7"/>
    <w:next w:val="10"/>
    <w:qFormat/>
    <w:uiPriority w:val="0"/>
    <w:pPr>
      <w:spacing w:before="0" w:line="100" w:lineRule="atLeast"/>
      <w:ind w:firstLine="614" w:firstLineChars="192"/>
    </w:pPr>
    <w:rPr>
      <w:rFonts w:ascii="仿宋_GB2312" w:eastAsia="仿宋_GB2312"/>
      <w:sz w:val="32"/>
      <w:szCs w:val="20"/>
    </w:rPr>
  </w:style>
  <w:style w:type="paragraph" w:styleId="10">
    <w:name w:val="Body Text First Indent"/>
    <w:basedOn w:val="2"/>
    <w:qFormat/>
    <w:uiPriority w:val="99"/>
    <w:pPr>
      <w:ind w:firstLine="420" w:firstLineChars="100"/>
    </w:pPr>
  </w:style>
  <w:style w:type="paragraph" w:styleId="11">
    <w:name w:val="Block Text"/>
    <w:basedOn w:val="1"/>
    <w:next w:val="1"/>
    <w:qFormat/>
    <w:uiPriority w:val="0"/>
    <w:pPr>
      <w:autoSpaceDE/>
      <w:autoSpaceDN/>
      <w:adjustRightInd/>
      <w:spacing w:line="360" w:lineRule="auto"/>
      <w:jc w:val="both"/>
    </w:pPr>
    <w:rPr>
      <w:rFonts w:ascii="Times New Roman" w:eastAsia="Times New Roman"/>
      <w:i/>
      <w:iCs/>
      <w:color w:val="000000"/>
      <w:kern w:val="2"/>
      <w:sz w:val="24"/>
      <w:szCs w:val="24"/>
    </w:rPr>
  </w:style>
  <w:style w:type="paragraph" w:styleId="12">
    <w:name w:val="Plain Text"/>
    <w:basedOn w:val="1"/>
    <w:next w:val="13"/>
    <w:qFormat/>
    <w:uiPriority w:val="0"/>
    <w:rPr>
      <w:rFonts w:hAnsi="Courier New"/>
      <w:sz w:val="20"/>
    </w:rPr>
  </w:style>
  <w:style w:type="paragraph" w:customStyle="1" w:styleId="13">
    <w:name w:val="Default"/>
    <w:basedOn w:val="14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14">
    <w:name w:val="纯文本1"/>
    <w:basedOn w:val="1"/>
    <w:qFormat/>
    <w:uiPriority w:val="0"/>
    <w:pPr>
      <w:adjustRightInd w:val="0"/>
      <w:textAlignment w:val="baseline"/>
    </w:pPr>
    <w:rPr>
      <w:rFonts w:ascii="宋体" w:hAnsi="宋体" w:eastAsia="楷体_GB2312"/>
      <w:sz w:val="28"/>
      <w:szCs w:val="20"/>
    </w:rPr>
  </w:style>
  <w:style w:type="paragraph" w:styleId="15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toc 1"/>
    <w:basedOn w:val="1"/>
    <w:next w:val="1"/>
    <w:qFormat/>
    <w:uiPriority w:val="39"/>
  </w:style>
  <w:style w:type="paragraph" w:styleId="18">
    <w:name w:val="index heading"/>
    <w:basedOn w:val="1"/>
    <w:next w:val="19"/>
    <w:semiHidden/>
    <w:qFormat/>
    <w:uiPriority w:val="0"/>
    <w:pPr>
      <w:widowControl/>
    </w:pPr>
    <w:rPr>
      <w:rFonts w:ascii="Arial" w:hAnsi="Arial" w:cs="Arial"/>
      <w:b/>
      <w:bCs/>
      <w:kern w:val="0"/>
      <w:sz w:val="24"/>
      <w:szCs w:val="20"/>
      <w:lang w:val="de-AT" w:eastAsia="de-DE"/>
    </w:rPr>
  </w:style>
  <w:style w:type="paragraph" w:styleId="19">
    <w:name w:val="index 1"/>
    <w:basedOn w:val="1"/>
    <w:next w:val="1"/>
    <w:qFormat/>
    <w:uiPriority w:val="0"/>
  </w:style>
  <w:style w:type="paragraph" w:styleId="2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1">
    <w:name w:val="Body Text First Indent 2"/>
    <w:basedOn w:val="8"/>
    <w:qFormat/>
    <w:uiPriority w:val="0"/>
    <w:pPr>
      <w:spacing w:after="120" w:line="240" w:lineRule="auto"/>
      <w:ind w:left="420" w:leftChars="200" w:firstLine="420"/>
    </w:pPr>
    <w:rPr>
      <w:sz w:val="21"/>
    </w:rPr>
  </w:style>
  <w:style w:type="table" w:styleId="23">
    <w:name w:val="Table Grid"/>
    <w:basedOn w:val="2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25">
    <w:name w:val="报告正文"/>
    <w:basedOn w:val="1"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420"/>
      <w:textAlignment w:val="baseline"/>
    </w:pPr>
    <w:rPr>
      <w:rFonts w:ascii="宋体" w:hAnsi="Times New Roman" w:eastAsia="宋体" w:cs="Times New Roman"/>
      <w:kern w:val="0"/>
      <w:sz w:val="24"/>
      <w:szCs w:val="20"/>
    </w:rPr>
  </w:style>
  <w:style w:type="character" w:customStyle="1" w:styleId="26">
    <w:name w:val="font71"/>
    <w:basedOn w:val="24"/>
    <w:qFormat/>
    <w:uiPriority w:val="0"/>
    <w:rPr>
      <w:rFonts w:hint="default" w:ascii="Cambria" w:hAnsi="Cambria" w:eastAsia="Cambria" w:cs="Cambria"/>
      <w:color w:val="000000"/>
      <w:sz w:val="21"/>
      <w:szCs w:val="21"/>
      <w:u w:val="none"/>
    </w:rPr>
  </w:style>
  <w:style w:type="character" w:customStyle="1" w:styleId="27">
    <w:name w:val="font81"/>
    <w:basedOn w:val="24"/>
    <w:qFormat/>
    <w:uiPriority w:val="0"/>
    <w:rPr>
      <w:rFonts w:hint="eastAsia" w:ascii="MS Mincho" w:hAnsi="MS Mincho" w:eastAsia="MS Mincho" w:cs="MS Mincho"/>
      <w:color w:val="000000"/>
      <w:sz w:val="21"/>
      <w:szCs w:val="21"/>
      <w:u w:val="none"/>
    </w:rPr>
  </w:style>
  <w:style w:type="character" w:customStyle="1" w:styleId="28">
    <w:name w:val="font181"/>
    <w:basedOn w:val="24"/>
    <w:qFormat/>
    <w:uiPriority w:val="0"/>
    <w:rPr>
      <w:rFonts w:hint="default" w:ascii="Cambria" w:hAnsi="Cambria" w:eastAsia="Cambria" w:cs="Cambria"/>
      <w:color w:val="000000"/>
      <w:sz w:val="21"/>
      <w:szCs w:val="21"/>
      <w:u w:val="none"/>
      <w:vertAlign w:val="superscript"/>
    </w:rPr>
  </w:style>
  <w:style w:type="character" w:customStyle="1" w:styleId="29">
    <w:name w:val="font112"/>
    <w:basedOn w:val="2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30">
    <w:name w:val="font121"/>
    <w:basedOn w:val="2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1">
    <w:name w:val="font131"/>
    <w:basedOn w:val="24"/>
    <w:qFormat/>
    <w:uiPriority w:val="0"/>
    <w:rPr>
      <w:rFonts w:hint="eastAsia" w:ascii="MS Mincho" w:hAnsi="MS Mincho" w:eastAsia="MS Mincho" w:cs="MS Mincho"/>
      <w:color w:val="000000"/>
      <w:sz w:val="21"/>
      <w:szCs w:val="21"/>
      <w:u w:val="none"/>
    </w:rPr>
  </w:style>
  <w:style w:type="character" w:customStyle="1" w:styleId="32">
    <w:name w:val="font141"/>
    <w:basedOn w:val="24"/>
    <w:qFormat/>
    <w:uiPriority w:val="0"/>
    <w:rPr>
      <w:rFonts w:hint="default" w:ascii="Cambria" w:hAnsi="Cambria" w:eastAsia="Cambria" w:cs="Cambria"/>
      <w:color w:val="000000"/>
      <w:sz w:val="21"/>
      <w:szCs w:val="21"/>
      <w:u w:val="none"/>
    </w:rPr>
  </w:style>
  <w:style w:type="character" w:customStyle="1" w:styleId="33">
    <w:name w:val="font161"/>
    <w:basedOn w:val="2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91"/>
    <w:basedOn w:val="2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5">
    <w:name w:val="font151"/>
    <w:basedOn w:val="2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36">
    <w:name w:val="font171"/>
    <w:basedOn w:val="24"/>
    <w:qFormat/>
    <w:uiPriority w:val="0"/>
    <w:rPr>
      <w:rFonts w:hint="default" w:ascii="Cambria" w:hAnsi="Cambria" w:eastAsia="Cambria" w:cs="Cambria"/>
      <w:color w:val="000000"/>
      <w:sz w:val="22"/>
      <w:szCs w:val="22"/>
      <w:u w:val="none"/>
    </w:rPr>
  </w:style>
  <w:style w:type="character" w:customStyle="1" w:styleId="37">
    <w:name w:val="font61"/>
    <w:basedOn w:val="24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paragraph" w:customStyle="1" w:styleId="38">
    <w:name w:val="正文1"/>
    <w:basedOn w:val="1"/>
    <w:qFormat/>
    <w:uiPriority w:val="0"/>
    <w:pPr>
      <w:ind w:firstLine="560"/>
    </w:pPr>
    <w:rPr>
      <w:rFonts w:cs="宋体"/>
      <w:szCs w:val="20"/>
    </w:rPr>
  </w:style>
  <w:style w:type="paragraph" w:styleId="39">
    <w:name w:val="List Paragraph"/>
    <w:basedOn w:val="1"/>
    <w:qFormat/>
    <w:uiPriority w:val="34"/>
    <w:pPr>
      <w:ind w:firstLine="420" w:firstLineChars="200"/>
    </w:pPr>
  </w:style>
  <w:style w:type="paragraph" w:customStyle="1" w:styleId="40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Calibri"/>
      <w:szCs w:val="21"/>
    </w:rPr>
  </w:style>
  <w:style w:type="paragraph" w:customStyle="1" w:styleId="41">
    <w:name w:val="表头"/>
    <w:qFormat/>
    <w:uiPriority w:val="0"/>
    <w:pPr>
      <w:jc w:val="center"/>
    </w:pPr>
    <w:rPr>
      <w:rFonts w:ascii="Calibri" w:hAnsi="Calibri" w:eastAsia="宋体" w:cs="Times New Roman"/>
      <w:b/>
      <w:kern w:val="2"/>
      <w:sz w:val="24"/>
      <w:szCs w:val="22"/>
      <w:lang w:bidi="ar-SA"/>
    </w:rPr>
  </w:style>
  <w:style w:type="paragraph" w:customStyle="1" w:styleId="42">
    <w:name w:val="表格名称"/>
    <w:next w:val="1"/>
    <w:qFormat/>
    <w:uiPriority w:val="0"/>
    <w:pPr>
      <w:spacing w:line="360" w:lineRule="auto"/>
      <w:jc w:val="center"/>
    </w:pPr>
    <w:rPr>
      <w:rFonts w:ascii="Times New Roman" w:hAnsi="宋体" w:eastAsia="宋体" w:cs="Times New Roman"/>
      <w:b/>
      <w:kern w:val="2"/>
      <w:sz w:val="28"/>
      <w:szCs w:val="22"/>
      <w:lang w:val="zh-CN" w:eastAsia="zh-CN" w:bidi="ar-SA"/>
    </w:rPr>
  </w:style>
  <w:style w:type="paragraph" w:customStyle="1" w:styleId="43">
    <w:name w:val="表格文字"/>
    <w:next w:val="1"/>
    <w:qFormat/>
    <w:uiPriority w:val="0"/>
    <w:pPr>
      <w:widowControl w:val="0"/>
      <w:contextualSpacing/>
      <w:jc w:val="center"/>
    </w:pPr>
    <w:rPr>
      <w:rFonts w:ascii="Calibri" w:hAnsi="宋体" w:eastAsia="宋体" w:cs="Times New Roman"/>
      <w:kern w:val="2"/>
      <w:sz w:val="24"/>
      <w:szCs w:val="18"/>
      <w:lang w:val="zh-CN" w:bidi="ar-SA"/>
    </w:rPr>
  </w:style>
  <w:style w:type="paragraph" w:customStyle="1" w:styleId="44">
    <w:name w:val="样式1"/>
    <w:basedOn w:val="18"/>
    <w:next w:val="11"/>
    <w:qFormat/>
    <w:uiPriority w:val="0"/>
    <w:pPr>
      <w:tabs>
        <w:tab w:val="left" w:pos="992"/>
      </w:tabs>
    </w:pPr>
    <w:rPr>
      <w:rFonts w:ascii="宋体" w:hAnsi="宋体" w:cs="TimesNewRomanPSM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112</Pages>
  <Words>1089</Words>
  <Characters>1282</Characters>
  <Lines>0</Lines>
  <Paragraphs>0</Paragraphs>
  <TotalTime>1</TotalTime>
  <ScaleCrop>false</ScaleCrop>
  <LinksUpToDate>false</LinksUpToDate>
  <CharactersWithSpaces>1358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2026-09-04T07:01:00Z</dcterms:created>
  <dc:creator>阿印vo</dc:creator>
  <cp:lastModifiedBy>Administrator</cp:lastModifiedBy>
  <cp:lastPrinted>2026-10-10T07:35:19Z</cp:lastPrinted>
  <dcterms:modified xsi:type="dcterms:W3CDTF">2026-10-10T07:35:27Z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D62E5AA5658B49E09AB4A212A55EE2EC_11</vt:lpwstr>
  </property>
  <property fmtid="{D5CDD505-2E9C-101B-9397-08002B2CF9AE}" pid="4" name="KSOTemplateDocerSaveRecord">
    <vt:lpwstr>eyJoZGlkIjoiZWU4YzNiMzY5N2YxZGQxOGQxZTFmNmRiNDFkYmRkNjAiLCJ1c2VySWQiOiI0MTgzODUzNjIifQ==</vt:lpwstr>
  </property>
</Properties>
</file>