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 医用冷藏箱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★1、有效容积：外部尺寸≤597mm*635mm*810mm 内部尺寸≥515mm*415mm*630mm 有效容积≥118L，立式，可桌下放置；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2、整体结构：采用LBA无氟发泡，真正完全绿色环保，外壳采用喷涂钢板外壳，内胆采用PS吸附成型内胆，便于箱内清洁、消毒；产品整体高度810mm，符合实验桌国际标准高度850mm要求，适合放置在实验桌下供个人使用，独创的堆叠结构，任意两台产品可堆叠使用，使用方便，节省占地面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3、温度控制:箱内温度稳定在2℃~8℃，电脑版控温，LED数字显示箱内温度，显示精度和控制精度为0.1℃，显示板密码保护功能，保护参数不能随意更改，保证温度的一致性；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★4、核心组件：采用进口品牌变频压缩机，碳氢制冷剂，节能环保，采用进口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品牌双直流风机，通过12V安全电压供电,使用更安全，散热效果更好,压缩机寿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命更长，并提供组件铭牌证明；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5、制冷系统：采用翅片式蒸发器设计，内冷和后备冷双冷凝器设计,散热速度快,制冷效果更好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6、温度均匀性：采用高性能保温材料，保温效果好，风冷循环，保证箱体温度均匀性≤2℃，波动值≤2℃；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7、门体结构：发泡门设计，满足避光保存要求，保温性能优,门体安装一体式门把手，开启更方便；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★8、安全系统：多重故障报警，具有蜂鸣报警和灯光闪烁两种报警方式，可实现超温报警、传感故障报警、开门报警、断电报警，配有远程报警接口；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9、合理布局：产品内部配有3层蘸塑搁架及1个储物筐，搁架高度可调整，储物空间按需调节；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10、温度监控：产品配有一个测试孔，方便客户接入各式设备，对箱内温度进行监测；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11、柜内照明：内设12VLED照明灯，高亮节能，柜内试剂一目了然；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12、冷凝蒸发：冷凝水汇集后自动蒸发，免除人工处理冷凝水的烦恼；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13、停电报警：配备直流12V可充电锂电池，满容量可保障停电报警8小时；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14、安全保障：安全门锁设计，保证储物安全；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15、宽电压带：产品配备宽电压带，适合198～242V电压下使用；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16、固定移动：产品配备4个底脚，便于移动且固定方便；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★17、产品认证：产品具有医疗器械注册证,通过CE认证，具有国家级检测中心出具的检测报告；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★18、资质认证：投标产品制造商具有ISO9001证书、ISO14001证书、ISO13485证书、ISO45001证书、ISO27001证书；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19、样机展示：现场提供展示样机，并能够验证招标产品要求的功能。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★20、质量保证期：整机及压缩机保修</w:t>
      </w:r>
      <w:r>
        <w:rPr>
          <w:rFonts w:hint="eastAsia"/>
          <w:sz w:val="24"/>
          <w:szCs w:val="32"/>
          <w:lang w:val="en-US" w:eastAsia="zh-CN"/>
        </w:rPr>
        <w:t>一</w:t>
      </w:r>
      <w:r>
        <w:rPr>
          <w:rFonts w:hint="eastAsia"/>
          <w:sz w:val="24"/>
          <w:szCs w:val="32"/>
        </w:rPr>
        <w:t>年，耗材除外；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★21、具有完善的售后服务保障体系和覆盖国内各市县区的</w:t>
      </w:r>
      <w:bookmarkStart w:id="0" w:name="_GoBack"/>
      <w:bookmarkEnd w:id="0"/>
      <w:r>
        <w:rPr>
          <w:rFonts w:hint="eastAsia"/>
          <w:sz w:val="24"/>
          <w:szCs w:val="32"/>
        </w:rPr>
        <w:t>售后服务网络，售后服务按照国家三包标准执行，设立了全国统一的服务电话及分布全国各市县区的售后服务网点，确保了服务及时率、满意率；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配置清单：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主机一台，说明书一本，电源线一条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YTAxMjM5Y2M0NTJhY2RjNzg4ODA3MjBhNDdkMGUifQ=="/>
  </w:docVars>
  <w:rsids>
    <w:rsidRoot w:val="3971594C"/>
    <w:rsid w:val="0F7F05CF"/>
    <w:rsid w:val="14E15960"/>
    <w:rsid w:val="2D09435F"/>
    <w:rsid w:val="3971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1037</Words>
  <Characters>1149</Characters>
  <Lines>0</Lines>
  <Paragraphs>0</Paragraphs>
  <TotalTime>0</TotalTime>
  <ScaleCrop>false</ScaleCrop>
  <LinksUpToDate>false</LinksUpToDate>
  <CharactersWithSpaces>1154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2022-08-19T06:46:00Z</dcterms:created>
  <dc:creator>敏</dc:creator>
  <cp:lastModifiedBy>敏</cp:lastModifiedBy>
  <cp:lastPrinted>2022-08-19T07:11:00Z</cp:lastPrinted>
  <dcterms:modified xsi:type="dcterms:W3CDTF">2022-08-22T06:58:31Z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94E41695388842B19D1BCAD534716C68</vt:lpwstr>
  </property>
</Properties>
</file>