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</w:p>
    <w:p>
      <w:pPr>
        <w:ind w:firstLine="1401" w:firstLineChars="50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  <w:lang w:val="en-US" w:eastAsia="zh-CN"/>
        </w:rPr>
        <w:t>96孔扩增仪</w:t>
      </w:r>
      <w:r>
        <w:rPr>
          <w:rFonts w:hint="eastAsia" w:ascii="微软雅黑" w:hAnsi="微软雅黑" w:eastAsia="微软雅黑"/>
          <w:b/>
          <w:sz w:val="28"/>
        </w:rPr>
        <w:t>技术参数</w:t>
      </w:r>
    </w:p>
    <w:p>
      <w:pPr>
        <w:jc w:val="center"/>
        <w:rPr>
          <w:rFonts w:ascii="微软雅黑" w:hAnsi="微软雅黑" w:eastAsia="微软雅黑"/>
          <w:b/>
          <w:sz w:val="28"/>
        </w:rPr>
      </w:pPr>
    </w:p>
    <w:p>
      <w:pPr>
        <w:jc w:val="left"/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</w:rPr>
        <w:t>*1、样本容量：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96孔</w:t>
      </w:r>
      <w:r>
        <w:rPr>
          <w:rFonts w:hint="eastAsia" w:ascii="微软雅黑" w:hAnsi="微软雅黑" w:eastAsia="微软雅黑"/>
          <w:sz w:val="18"/>
          <w:szCs w:val="18"/>
        </w:rPr>
        <w:t>，创新独立48孔模块化设计，每个模块可独立进样、运行不同实验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。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*2、</w:t>
      </w:r>
      <w:r>
        <w:rPr>
          <w:rFonts w:hint="eastAsia" w:ascii="微软雅黑" w:hAnsi="微软雅黑" w:eastAsia="微软雅黑"/>
          <w:sz w:val="18"/>
          <w:szCs w:val="18"/>
        </w:rPr>
        <w:t>6~8个荧光通道，适用染料F1: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FAM/SYBR Green I、F2: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VIC/HEX/JOE/TET、</w:t>
      </w:r>
      <w:r>
        <w:rPr>
          <w:rFonts w:ascii="微软雅黑" w:hAnsi="微软雅黑" w:eastAsia="微软雅黑"/>
          <w:sz w:val="18"/>
          <w:szCs w:val="18"/>
        </w:rPr>
        <w:t>F3: Cy3、</w:t>
      </w:r>
      <w:r>
        <w:rPr>
          <w:rFonts w:hint="eastAsia" w:ascii="微软雅黑" w:hAnsi="微软雅黑" w:eastAsia="微软雅黑"/>
          <w:sz w:val="18"/>
          <w:szCs w:val="18"/>
        </w:rPr>
        <w:t>F4: ROX</w:t>
      </w:r>
      <w:r>
        <w:rPr>
          <w:rFonts w:ascii="微软雅黑" w:hAnsi="微软雅黑" w:eastAsia="微软雅黑"/>
          <w:sz w:val="18"/>
          <w:szCs w:val="18"/>
        </w:rPr>
        <w:t>、</w:t>
      </w:r>
      <w:r>
        <w:rPr>
          <w:rFonts w:hint="eastAsia" w:ascii="微软雅黑" w:hAnsi="微软雅黑" w:eastAsia="微软雅黑"/>
          <w:sz w:val="18"/>
          <w:szCs w:val="18"/>
        </w:rPr>
        <w:t>F5: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Cy5、F6: Cy5.5</w:t>
      </w:r>
      <w:r>
        <w:rPr>
          <w:rFonts w:ascii="微软雅黑" w:hAnsi="微软雅黑" w:eastAsia="微软雅黑"/>
          <w:sz w:val="18"/>
          <w:szCs w:val="18"/>
        </w:rPr>
        <w:t>/</w:t>
      </w:r>
      <w:r>
        <w:rPr>
          <w:rFonts w:hint="eastAsia" w:ascii="微软雅黑" w:hAnsi="微软雅黑" w:eastAsia="微软雅黑"/>
          <w:sz w:val="18"/>
          <w:szCs w:val="18"/>
        </w:rPr>
        <w:t>Quasar705</w:t>
      </w:r>
      <w:r>
        <w:rPr>
          <w:rFonts w:ascii="微软雅黑" w:hAnsi="微软雅黑" w:eastAsia="微软雅黑"/>
          <w:sz w:val="18"/>
          <w:szCs w:val="18"/>
        </w:rPr>
        <w:t>、</w:t>
      </w:r>
      <w:r>
        <w:rPr>
          <w:rFonts w:hint="eastAsia" w:ascii="微软雅黑" w:hAnsi="微软雅黑" w:eastAsia="微软雅黑"/>
          <w:sz w:val="18"/>
          <w:szCs w:val="18"/>
        </w:rPr>
        <w:t>F7与F8为客户预留通道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3、</w:t>
      </w:r>
      <w:r>
        <w:rPr>
          <w:rFonts w:hint="eastAsia" w:ascii="微软雅黑" w:hAnsi="微软雅黑" w:eastAsia="微软雅黑"/>
          <w:sz w:val="18"/>
          <w:szCs w:val="18"/>
        </w:rPr>
        <w:t>光源：长寿命LED，无需预热，保障检测稳定性与可靠性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4、激发光波长：450-800nm；检测光波长：500-800nm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5、Peltier半导体加热，带温度梯度，温度范围：30~99℃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*6、</w:t>
      </w:r>
      <w:r>
        <w:rPr>
          <w:rFonts w:hint="eastAsia" w:ascii="微软雅黑" w:hAnsi="微软雅黑" w:eastAsia="微软雅黑"/>
          <w:sz w:val="18"/>
          <w:szCs w:val="18"/>
        </w:rPr>
        <w:t>温度均匀性：≤±0.3℃，温控精确性：≤±0.1℃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7、升降温速率：≥4.5℃/s（从50℃到90℃）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8、</w:t>
      </w:r>
      <w:r>
        <w:rPr>
          <w:rFonts w:hint="eastAsia" w:ascii="微软雅黑" w:hAnsi="微软雅黑" w:eastAsia="微软雅黑"/>
          <w:sz w:val="18"/>
          <w:szCs w:val="18"/>
        </w:rPr>
        <w:t>热盖工作温度： 30~105℃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9、检测灵敏度：单拷贝模板，能有效区分5000与10000拷贝模板差异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10、检测动态范围：10个数量级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*11、带自动增益、自动本底校正功能；国内首创本底/信号过低过高自适应检测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12、</w:t>
      </w:r>
      <w:r>
        <w:rPr>
          <w:rFonts w:hint="eastAsia" w:ascii="微软雅黑" w:hAnsi="微软雅黑" w:eastAsia="微软雅黑"/>
          <w:sz w:val="18"/>
          <w:szCs w:val="18"/>
        </w:rPr>
        <w:t>预留全自动PCR链接功能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13、自带阳性检测率分析、数据库与LIS连接功能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C40FD"/>
    <w:rsid w:val="01CA2060"/>
    <w:rsid w:val="29996AEE"/>
    <w:rsid w:val="41852DC4"/>
    <w:rsid w:val="430255BF"/>
    <w:rsid w:val="4E7100F3"/>
    <w:rsid w:val="5A680B81"/>
    <w:rsid w:val="5C6C3C23"/>
    <w:rsid w:val="646C4488"/>
    <w:rsid w:val="695C40FD"/>
    <w:rsid w:val="6FE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List Paragraph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1078</Characters>
  <Lines>0</Lines>
  <Paragraphs>0</Paragraphs>
  <TotalTime>3</TotalTime>
  <ScaleCrop>false</ScaleCrop>
  <LinksUpToDate>false</LinksUpToDate>
  <CharactersWithSpaces>1175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2020-12-08T01:05:00Z</dcterms:created>
  <dc:creator>Administrator</dc:creator>
  <cp:lastModifiedBy>Administrator</cp:lastModifiedBy>
  <cp:lastPrinted>2020-12-08T01:17:00Z</cp:lastPrinted>
  <dcterms:modified xsi:type="dcterms:W3CDTF">2022-04-07T09:49:19Z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F09EEDC5593A4D5999FB0F2596DB83C6</vt:lpwstr>
  </property>
</Properties>
</file>